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pageBreakBefore w:val="false"/>
        <w:widowControl/>
        <w:suppressAutoHyphens w:val="true"/>
        <w:bidi w:val="0"/>
        <w:spacing w:lineRule="auto" w:line="288" w:before="0" w:after="180"/>
        <w:ind w:hanging="0" w:start="624" w:end="0"/>
        <w:jc w:val="start"/>
        <w:rPr>
          <w:sz w:val="20"/>
          <w:szCs w:val="20"/>
        </w:rPr>
      </w:pPr>
      <w:r>
        <w:rPr>
          <w:sz w:val="20"/>
          <w:szCs w:val="20"/>
        </w:rPr>
        <w:tab/>
        <w:t xml:space="preserve"> </w:t>
        <w:tab/>
        <w:tab/>
        <w:t xml:space="preserve"> </w:t>
        <w:tab/>
        <w:tab/>
        <w:tab/>
        <w:tab/>
        <w:tab/>
        <w:tab/>
        <w:tab/>
        <w:tab/>
        <w:tab/>
        <w:t>В Арбитражный суд _________________________</w:t>
      </w:r>
    </w:p>
    <w:p>
      <w:pPr>
        <w:pStyle w:val="normal1"/>
        <w:spacing w:lineRule="auto" w:line="288" w:before="0" w:after="180"/>
        <w:ind w:hanging="0" w:start="3827"/>
        <w:rPr>
          <w:sz w:val="20"/>
          <w:szCs w:val="20"/>
        </w:rPr>
      </w:pPr>
      <w:r>
        <w:rPr>
          <w:sz w:val="20"/>
          <w:szCs w:val="20"/>
        </w:rPr>
        <w:t>(наименование суда)</w:t>
      </w:r>
    </w:p>
    <w:p>
      <w:pPr>
        <w:pStyle w:val="normal1"/>
        <w:spacing w:lineRule="auto" w:line="240" w:before="240" w:after="0"/>
        <w:ind w:firstLine="1845" w:start="-2693"/>
        <w:jc w:val="end"/>
        <w:rPr>
          <w:sz w:val="20"/>
          <w:szCs w:val="20"/>
        </w:rPr>
      </w:pPr>
      <w:r>
        <w:rPr>
          <w:sz w:val="20"/>
          <w:szCs w:val="20"/>
        </w:rPr>
        <w:t xml:space="preserve">Адрес: _________________________ </w:t>
      </w:r>
    </w:p>
    <w:p>
      <w:pPr>
        <w:pStyle w:val="normal1"/>
        <w:spacing w:lineRule="auto" w:line="240" w:before="240" w:after="0"/>
        <w:ind w:firstLine="1845" w:start="-2693"/>
        <w:jc w:val="end"/>
        <w:rPr>
          <w:sz w:val="20"/>
          <w:szCs w:val="20"/>
        </w:rPr>
      </w:pPr>
      <w:r>
        <w:rPr>
          <w:sz w:val="20"/>
          <w:szCs w:val="20"/>
        </w:rPr>
        <w:t>Должник: _________________________</w:t>
      </w:r>
    </w:p>
    <w:p>
      <w:pPr>
        <w:pStyle w:val="normal1"/>
        <w:spacing w:lineRule="auto" w:line="240" w:before="240" w:after="0"/>
        <w:ind w:firstLine="1845" w:start="-2693"/>
        <w:jc w:val="end"/>
        <w:rPr>
          <w:sz w:val="20"/>
          <w:szCs w:val="20"/>
        </w:rPr>
      </w:pPr>
      <w:r>
        <w:rPr>
          <w:sz w:val="20"/>
          <w:szCs w:val="20"/>
        </w:rPr>
        <w:t>(ФИО полностью)</w:t>
      </w:r>
    </w:p>
    <w:p>
      <w:pPr>
        <w:pStyle w:val="normal1"/>
        <w:spacing w:lineRule="auto" w:line="240" w:before="240" w:after="0"/>
        <w:ind w:firstLine="1845" w:start="-2693"/>
        <w:jc w:val="end"/>
        <w:rPr>
          <w:sz w:val="20"/>
          <w:szCs w:val="20"/>
        </w:rPr>
      </w:pPr>
      <w:r>
        <w:rPr>
          <w:sz w:val="20"/>
          <w:szCs w:val="20"/>
        </w:rPr>
        <w:t>Адрес: _________________________</w:t>
      </w:r>
    </w:p>
    <w:p>
      <w:pPr>
        <w:pStyle w:val="normal1"/>
        <w:spacing w:lineRule="auto" w:line="240" w:before="240" w:after="0"/>
        <w:ind w:firstLine="1845" w:start="-2693"/>
        <w:jc w:val="end"/>
        <w:rPr>
          <w:sz w:val="20"/>
          <w:szCs w:val="20"/>
        </w:rPr>
      </w:pPr>
      <w:r>
        <w:rPr>
          <w:sz w:val="20"/>
          <w:szCs w:val="20"/>
        </w:rPr>
        <w:t xml:space="preserve">Телефон: _________________________ </w:t>
      </w:r>
    </w:p>
    <w:p>
      <w:pPr>
        <w:pStyle w:val="normal1"/>
        <w:spacing w:lineRule="auto" w:line="240" w:before="240" w:after="0"/>
        <w:ind w:firstLine="1845" w:start="-2693"/>
        <w:jc w:val="end"/>
        <w:rPr>
          <w:sz w:val="20"/>
          <w:szCs w:val="20"/>
        </w:rPr>
      </w:pPr>
      <w:r>
        <w:rPr>
          <w:sz w:val="20"/>
          <w:szCs w:val="20"/>
        </w:rPr>
        <w:t>Финансовый управляющий: _________________________</w:t>
      </w:r>
    </w:p>
    <w:p>
      <w:pPr>
        <w:pStyle w:val="normal1"/>
        <w:spacing w:lineRule="auto" w:line="240" w:before="240" w:after="0"/>
        <w:ind w:firstLine="1845" w:start="-2693"/>
        <w:jc w:val="end"/>
        <w:rPr>
          <w:sz w:val="20"/>
          <w:szCs w:val="20"/>
        </w:rPr>
      </w:pPr>
      <w:r>
        <w:rPr>
          <w:sz w:val="20"/>
          <w:szCs w:val="20"/>
        </w:rPr>
        <w:t xml:space="preserve">(ФИО, адрес, телефон) </w:t>
      </w:r>
    </w:p>
    <w:p>
      <w:pPr>
        <w:pStyle w:val="normal1"/>
        <w:spacing w:lineRule="auto" w:line="240" w:before="240" w:after="0"/>
        <w:ind w:firstLine="1845" w:start="-2693"/>
        <w:jc w:val="end"/>
        <w:rPr>
          <w:sz w:val="20"/>
          <w:szCs w:val="20"/>
        </w:rPr>
      </w:pPr>
      <w:r>
        <w:rPr>
          <w:sz w:val="20"/>
          <w:szCs w:val="20"/>
        </w:rPr>
        <w:t>Дело № _________________________</w:t>
      </w:r>
    </w:p>
    <w:p>
      <w:pPr>
        <w:pStyle w:val="normal1"/>
        <w:spacing w:lineRule="auto" w:line="240" w:before="240" w:after="0"/>
        <w:ind w:firstLine="1845" w:start="-2693"/>
        <w:jc w:val="end"/>
        <w:rPr>
          <w:sz w:val="20"/>
          <w:szCs w:val="20"/>
        </w:rPr>
      </w:pPr>
      <w:r>
        <w:rPr>
          <w:sz w:val="20"/>
          <w:szCs w:val="20"/>
        </w:rPr>
        <w:t xml:space="preserve">о несостоятельности (банкротстве) _________________________ </w:t>
      </w:r>
    </w:p>
    <w:p>
      <w:pPr>
        <w:pStyle w:val="normal1"/>
        <w:spacing w:lineRule="auto" w:line="240" w:before="240" w:after="0"/>
        <w:ind w:firstLine="1845" w:start="-2693"/>
        <w:jc w:val="end"/>
        <w:rPr>
          <w:sz w:val="20"/>
          <w:szCs w:val="20"/>
        </w:rPr>
      </w:pPr>
      <w:r>
        <w:rPr>
          <w:sz w:val="20"/>
          <w:szCs w:val="20"/>
        </w:rPr>
        <w:t>Лизингодатель: _________________________</w:t>
      </w:r>
    </w:p>
    <w:p>
      <w:pPr>
        <w:pStyle w:val="normal1"/>
        <w:spacing w:lineRule="auto" w:line="240" w:before="240" w:after="0"/>
        <w:ind w:firstLine="1845" w:start="-2693"/>
        <w:jc w:val="end"/>
        <w:rPr>
          <w:sz w:val="20"/>
          <w:szCs w:val="20"/>
        </w:rPr>
      </w:pPr>
      <w:r>
        <w:rPr>
          <w:sz w:val="20"/>
          <w:szCs w:val="20"/>
        </w:rPr>
        <w:t>(наименование лизинговой компании)</w:t>
      </w:r>
    </w:p>
    <w:p>
      <w:pPr>
        <w:pStyle w:val="normal1"/>
        <w:spacing w:lineRule="auto" w:line="240" w:before="240" w:after="0"/>
        <w:ind w:firstLine="1845" w:start="-2693"/>
        <w:jc w:val="end"/>
        <w:rPr>
          <w:sz w:val="20"/>
          <w:szCs w:val="20"/>
        </w:rPr>
      </w:pPr>
      <w:r>
        <w:rPr>
          <w:sz w:val="20"/>
          <w:szCs w:val="20"/>
        </w:rPr>
        <w:t>Адрес: _________________________</w:t>
      </w:r>
    </w:p>
    <w:p>
      <w:pPr>
        <w:pStyle w:val="normal1"/>
        <w:spacing w:lineRule="auto" w:line="240" w:before="240" w:after="160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>
      <w:pPr>
        <w:pStyle w:val="normal1"/>
        <w:spacing w:lineRule="auto" w:line="240" w:before="240" w:after="16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>
      <w:pPr>
        <w:pStyle w:val="normal1"/>
        <w:widowControl/>
        <w:suppressAutoHyphens w:val="true"/>
        <w:bidi w:val="0"/>
        <w:spacing w:lineRule="auto" w:line="240" w:before="240" w:after="0"/>
        <w:ind w:hanging="0" w:start="-2211" w:end="0"/>
        <w:jc w:val="center"/>
        <w:rPr>
          <w:rFonts w:ascii="Arial" w:hAnsi="Arial" w:eastAsia="Arial" w:cs="Arial"/>
          <w:b/>
          <w:bCs/>
          <w:sz w:val="22"/>
          <w:szCs w:val="22"/>
        </w:rPr>
      </w:pPr>
      <w:r>
        <w:rPr>
          <w:rFonts w:eastAsia="Arial" w:cs="Arial" w:ascii="Arial" w:hAnsi="Arial"/>
          <w:b/>
          <w:bCs/>
          <w:sz w:val="22"/>
          <w:szCs w:val="22"/>
        </w:rPr>
        <w:t>ХОДАТАЙСТВО</w:t>
      </w:r>
    </w:p>
    <w:p>
      <w:pPr>
        <w:pStyle w:val="normal1"/>
        <w:widowControl/>
        <w:suppressAutoHyphens w:val="true"/>
        <w:bidi w:val="0"/>
        <w:spacing w:lineRule="auto" w:line="240" w:before="240" w:after="0"/>
        <w:ind w:hanging="0" w:start="-2324" w:end="0"/>
        <w:jc w:val="center"/>
        <w:rPr>
          <w:rFonts w:ascii="Arial" w:hAnsi="Arial" w:eastAsia="Arial" w:cs="Arial"/>
          <w:b/>
          <w:bCs/>
          <w:sz w:val="22"/>
          <w:szCs w:val="22"/>
        </w:rPr>
      </w:pPr>
      <w:r>
        <w:rPr>
          <w:rFonts w:eastAsia="Arial" w:cs="Arial" w:ascii="Arial" w:hAnsi="Arial"/>
          <w:b/>
          <w:bCs/>
          <w:sz w:val="22"/>
          <w:szCs w:val="22"/>
        </w:rPr>
        <w:t>об исключении предмета лизинга из конкурсной массы</w:t>
      </w:r>
    </w:p>
    <w:p>
      <w:pPr>
        <w:pStyle w:val="normal1"/>
        <w:spacing w:lineRule="auto" w:line="240" w:before="240" w:after="160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</w:t>
      </w:r>
    </w:p>
    <w:p>
      <w:pPr>
        <w:pStyle w:val="normal1"/>
        <w:widowControl/>
        <w:suppressAutoHyphens w:val="true"/>
        <w:bidi w:val="0"/>
        <w:spacing w:lineRule="auto" w:line="240" w:before="240" w:after="160"/>
        <w:ind w:hanging="0" w:start="-2268" w:end="0"/>
        <w:jc w:val="start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Решением Арбитражного суда _________________________ от «___» _________ 20___ г. по делу № _________________________ я, _________________________, признан(а) несостоятельным (банкротом), в отношении меня введена процедура реализации имущества гражданина.</w:t>
      </w:r>
      <w:r>
        <w:br w:type="page"/>
      </w:r>
    </w:p>
    <w:p>
      <w:pPr>
        <w:pStyle w:val="normal1"/>
        <w:widowControl/>
        <w:suppressAutoHyphens w:val="true"/>
        <w:bidi w:val="0"/>
        <w:spacing w:lineRule="auto" w:line="240" w:before="240" w:after="160"/>
        <w:ind w:hanging="0" w:start="-2268" w:end="0"/>
        <w:jc w:val="start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1"/>
        <w:widowControl/>
        <w:suppressAutoHyphens w:val="true"/>
        <w:bidi w:val="0"/>
        <w:spacing w:lineRule="auto" w:line="240" w:before="240" w:after="160"/>
        <w:ind w:hanging="0" w:start="-2268" w:end="0"/>
        <w:jc w:val="start"/>
        <w:rPr/>
      </w:pPr>
      <w:r>
        <w:rPr>
          <w:rFonts w:eastAsia="Arial" w:cs="Arial" w:ascii="Arial" w:hAnsi="Arial"/>
          <w:sz w:val="22"/>
          <w:szCs w:val="22"/>
        </w:rPr>
        <w:t>В ходе инвентаризации имущества финансовым управляющим в конкурсную массу включено следующее имущество: _________________________ (предмет лизинга), переданное мне по договору лизинга № _______ от «___» _________ 20___ г., заключенному с _________________________ (лизингодатель).</w:t>
      </w:r>
    </w:p>
    <w:p>
      <w:pPr>
        <w:pStyle w:val="normal1"/>
        <w:widowControl/>
        <w:suppressAutoHyphens w:val="true"/>
        <w:bidi w:val="0"/>
        <w:spacing w:lineRule="auto" w:line="240" w:before="240" w:after="160"/>
        <w:ind w:hanging="0" w:start="-2268" w:end="0"/>
        <w:jc w:val="start"/>
        <w:rPr/>
      </w:pPr>
      <w:r>
        <w:rPr>
          <w:rFonts w:eastAsia="Arial" w:cs="Arial" w:ascii="Arial" w:hAnsi="Arial"/>
          <w:sz w:val="22"/>
          <w:szCs w:val="22"/>
        </w:rPr>
        <w:t>Указанное имущество не подлежит включению в конкурсную массу по следующим основаниям:</w:t>
      </w:r>
    </w:p>
    <w:p>
      <w:pPr>
        <w:pStyle w:val="normal1"/>
        <w:widowControl/>
        <w:suppressAutoHyphens w:val="true"/>
        <w:bidi w:val="0"/>
        <w:spacing w:lineRule="auto" w:line="240" w:before="240" w:after="160"/>
        <w:ind w:hanging="0" w:start="-2268" w:end="0"/>
        <w:jc w:val="start"/>
        <w:rPr/>
      </w:pPr>
      <w:r>
        <w:rPr>
          <w:rFonts w:eastAsia="Arial" w:cs="Arial" w:ascii="Arial" w:hAnsi="Arial"/>
          <w:sz w:val="22"/>
          <w:szCs w:val="22"/>
        </w:rPr>
        <w:t>1. В силу пункта 1 статьи 11 Федерального закона от 29.10.1998 № 164-ФЗ «О финансовой аренде (лизинге)», предмет лизинга, переданный во временное владение и пользование лизингополучателю, является собственностью лизингодателя].</w:t>
      </w:r>
    </w:p>
    <w:p>
      <w:pPr>
        <w:pStyle w:val="normal1"/>
        <w:widowControl/>
        <w:suppressAutoHyphens w:val="true"/>
        <w:bidi w:val="0"/>
        <w:spacing w:lineRule="auto" w:line="240" w:before="240" w:after="160"/>
        <w:ind w:hanging="0" w:start="-2268" w:end="0"/>
        <w:jc w:val="start"/>
        <w:rPr/>
      </w:pPr>
      <w:r>
        <w:rPr>
          <w:rFonts w:eastAsia="Arial" w:cs="Arial" w:ascii="Arial" w:hAnsi="Arial"/>
          <w:sz w:val="22"/>
          <w:szCs w:val="22"/>
        </w:rPr>
        <w:t>2. Согласно статье 608 Гражданского кодекса РФ и статье 665 ГК РФ, право собственности на предмет лизинга принадлежит лизингодателю до момента полного выкупа.</w:t>
      </w:r>
    </w:p>
    <w:p>
      <w:pPr>
        <w:pStyle w:val="normal1"/>
        <w:widowControl/>
        <w:suppressAutoHyphens w:val="true"/>
        <w:bidi w:val="0"/>
        <w:spacing w:lineRule="auto" w:line="240" w:before="240" w:after="160"/>
        <w:ind w:hanging="0" w:start="-2268" w:end="0"/>
        <w:jc w:val="start"/>
        <w:rPr/>
      </w:pPr>
      <w:r>
        <w:rPr>
          <w:rFonts w:eastAsia="Arial" w:cs="Arial" w:ascii="Arial" w:hAnsi="Arial"/>
          <w:sz w:val="22"/>
          <w:szCs w:val="22"/>
        </w:rPr>
        <w:t>3. В соответствии с пунктом 1 статьи 131 Федерального закона № 127-ФЗ «О несостоятельности (банкротстве)», конкурсную массу составляет имущество должника, имеющееся на дату открытия конкурсного производства. По смыслу указанных норм, объекты лизинга не подлежат включению в конкурсную массу.</w:t>
      </w:r>
    </w:p>
    <w:p>
      <w:pPr>
        <w:pStyle w:val="normal1"/>
        <w:widowControl/>
        <w:suppressAutoHyphens w:val="true"/>
        <w:bidi w:val="0"/>
        <w:spacing w:lineRule="auto" w:line="240" w:before="240" w:after="160"/>
        <w:ind w:hanging="0" w:start="-2268" w:end="0"/>
        <w:jc w:val="start"/>
        <w:rPr/>
      </w:pPr>
      <w:r>
        <w:rPr>
          <w:rFonts w:eastAsia="Arial" w:cs="Arial" w:ascii="Arial" w:hAnsi="Arial"/>
          <w:sz w:val="22"/>
          <w:szCs w:val="22"/>
        </w:rPr>
        <w:t>4. На предмет лизинга не может быть обращено взыскание третьего лица по обязательствам лизингополучателя (пункт 1 статьи 23 Закона о лизинге).</w:t>
      </w:r>
    </w:p>
    <w:p>
      <w:pPr>
        <w:pStyle w:val="normal1"/>
        <w:widowControl/>
        <w:suppressAutoHyphens w:val="true"/>
        <w:bidi w:val="0"/>
        <w:spacing w:lineRule="auto" w:line="240" w:before="240" w:after="160"/>
        <w:ind w:hanging="0" w:start="-2268" w:end="0"/>
        <w:jc w:val="start"/>
        <w:rPr/>
      </w:pPr>
      <w:r>
        <w:rPr>
          <w:rFonts w:eastAsia="Arial" w:cs="Arial" w:ascii="Arial" w:hAnsi="Arial"/>
          <w:sz w:val="22"/>
          <w:szCs w:val="22"/>
        </w:rPr>
        <w:t>На основании изложенного, руководствуясь статьёй 131 Федерального закона № 127-ФЗ «О несостоятельности (банкротстве)», статьёй 11 Федерального закона № 164-ФЗ «О финансовой аренде (лизинге)», статьями 608, 665 Гражданского кодекса РФ,</w:t>
      </w:r>
    </w:p>
    <w:p>
      <w:pPr>
        <w:pStyle w:val="normal1"/>
        <w:spacing w:lineRule="auto" w:line="240" w:before="240" w:after="160"/>
        <w:ind w:hanging="0" w:start="-1843"/>
        <w:jc w:val="center"/>
        <w:rPr>
          <w:rFonts w:ascii="Arial" w:hAnsi="Arial" w:eastAsia="Arial" w:cs="Arial"/>
          <w:b/>
          <w:bCs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eastAsia="Arial" w:cs="Arial" w:ascii="Arial" w:hAnsi="Arial"/>
          <w:b/>
          <w:bCs/>
          <w:sz w:val="22"/>
          <w:szCs w:val="22"/>
        </w:rPr>
        <w:t>ПРОШУ:</w:t>
      </w:r>
    </w:p>
    <w:p>
      <w:pPr>
        <w:pStyle w:val="normal1"/>
        <w:widowControl/>
        <w:suppressAutoHyphens w:val="true"/>
        <w:bidi w:val="0"/>
        <w:spacing w:lineRule="auto" w:line="240" w:before="240" w:after="160"/>
        <w:ind w:hanging="0" w:start="-2268" w:end="0"/>
        <w:jc w:val="start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1. Исключить из конкурсной массы должника _________________________ следующее имущество: _________________________ (предмет лизинга), переданный по договору лизинга № _______ от «___» _________ 20___ г., как имущество, принадлежащее на праве собственности лизингодателю _________________________.</w:t>
      </w:r>
    </w:p>
    <w:p>
      <w:pPr>
        <w:pStyle w:val="normal1"/>
        <w:widowControl/>
        <w:suppressAutoHyphens w:val="true"/>
        <w:bidi w:val="0"/>
        <w:spacing w:lineRule="auto" w:line="240" w:before="240" w:after="160"/>
        <w:ind w:hanging="0" w:start="-2268" w:end="0"/>
        <w:jc w:val="start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2. Обязать финансового управляющего _________________________ исключить указанное имущество из описи и акта инвентаризации имущества должника.</w:t>
      </w:r>
      <w:r>
        <w:br w:type="page"/>
      </w:r>
    </w:p>
    <w:p>
      <w:pPr>
        <w:pStyle w:val="normal1"/>
        <w:widowControl/>
        <w:suppressAutoHyphens w:val="true"/>
        <w:bidi w:val="0"/>
        <w:spacing w:lineRule="auto" w:line="240" w:before="240" w:after="160"/>
        <w:ind w:hanging="0" w:start="-1871" w:end="0"/>
        <w:jc w:val="start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1"/>
        <w:spacing w:lineRule="auto" w:line="240" w:before="240" w:after="160"/>
        <w:ind w:hanging="0" w:start="-1984"/>
        <w:rPr>
          <w:rFonts w:ascii="Arial" w:hAnsi="Arial" w:eastAsia="Arial" w:cs="Arial"/>
          <w:b/>
          <w:bCs/>
          <w:sz w:val="22"/>
          <w:szCs w:val="22"/>
        </w:rPr>
      </w:pPr>
      <w:r>
        <w:rPr>
          <w:rFonts w:eastAsia="Arial" w:cs="Arial" w:ascii="Arial" w:hAnsi="Arial"/>
          <w:b/>
          <w:bCs/>
          <w:sz w:val="22"/>
          <w:szCs w:val="22"/>
        </w:rPr>
        <w:t>Приложения:</w:t>
      </w:r>
    </w:p>
    <w:p>
      <w:pPr>
        <w:pStyle w:val="normal1"/>
        <w:spacing w:lineRule="auto" w:line="240" w:before="240" w:after="0"/>
        <w:ind w:hanging="0" w:start="-1984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1. Копия договора лизинга № _______ от «___» _________ 20___ г.</w:t>
      </w:r>
    </w:p>
    <w:p>
      <w:pPr>
        <w:pStyle w:val="normal1"/>
        <w:spacing w:lineRule="auto" w:line="240" w:before="240" w:after="0"/>
        <w:ind w:hanging="0" w:start="-1984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2. Копия акта приема-передачи предмета лизинга.</w:t>
      </w:r>
    </w:p>
    <w:p>
      <w:pPr>
        <w:pStyle w:val="normal1"/>
        <w:spacing w:lineRule="auto" w:line="240" w:before="240" w:after="0"/>
        <w:ind w:hanging="0" w:start="-1984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3. Копия свидетельства о регистрации транспортного средства / паспорта самоходной машины (при наличии).</w:t>
      </w:r>
    </w:p>
    <w:p>
      <w:pPr>
        <w:pStyle w:val="normal1"/>
        <w:spacing w:lineRule="auto" w:line="240" w:before="240" w:after="0"/>
        <w:ind w:hanging="0" w:start="-1984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4. Копия решения Арбитражного суда _________________________ от «___» _________ 20___ г. о признании должника банкротом.</w:t>
      </w:r>
    </w:p>
    <w:p>
      <w:pPr>
        <w:pStyle w:val="normal1"/>
        <w:spacing w:lineRule="auto" w:line="240" w:before="240" w:after="0"/>
        <w:ind w:hanging="0" w:start="-1984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5. Копия акта инвентаризации имущества должника (в части, касающейся предмета лизинга).</w:t>
      </w:r>
    </w:p>
    <w:p>
      <w:pPr>
        <w:pStyle w:val="normal1"/>
        <w:spacing w:lineRule="auto" w:line="240" w:before="240" w:after="0"/>
        <w:ind w:hanging="0" w:start="-1984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6. Документы, подтверждающие направление копии ходатайства финансовому управляющему и лизингодателю.</w:t>
      </w:r>
    </w:p>
    <w:p>
      <w:pPr>
        <w:pStyle w:val="normal1"/>
        <w:spacing w:lineRule="auto" w:line="240" w:before="240" w:after="240"/>
        <w:ind w:hanging="0" w:start="-1984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br/>
        <w:br/>
        <w:br/>
      </w:r>
    </w:p>
    <w:p>
      <w:pPr>
        <w:pStyle w:val="normal1"/>
        <w:spacing w:lineRule="auto" w:line="240" w:before="240" w:after="0"/>
        <w:ind w:hanging="0" w:start="-1984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«___» _________ 20___ г.                                                </w:t>
        <w:tab/>
        <w:tab/>
        <w:t>____________________</w:t>
      </w:r>
    </w:p>
    <w:p>
      <w:pPr>
        <w:pStyle w:val="normal1"/>
        <w:spacing w:lineRule="auto" w:line="240" w:before="240" w:after="160"/>
        <w:ind w:hanging="0" w:start="-1984"/>
        <w:jc w:val="end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                                  </w:t>
      </w:r>
      <w:r>
        <w:rPr>
          <w:rFonts w:eastAsia="Arial" w:cs="Arial" w:ascii="Arial" w:hAnsi="Arial"/>
          <w:sz w:val="22"/>
          <w:szCs w:val="22"/>
        </w:rPr>
        <w:t>подпись / расшифровка</w:t>
      </w:r>
    </w:p>
    <w:p>
      <w:pPr>
        <w:pStyle w:val="normal1"/>
        <w:spacing w:lineRule="auto" w:line="240" w:before="240" w:after="0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br/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88" w:before="0" w:after="180"/>
        <w:ind w:hanging="0" w:start="-2552" w:end="0"/>
        <w:jc w:val="start"/>
        <w:rPr>
          <w:sz w:val="20"/>
          <w:szCs w:val="20"/>
        </w:rPr>
      </w:pPr>
      <w:r>
        <w:rPr>
          <w:sz w:val="20"/>
          <w:szCs w:val="20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3800" w:right="1200" w:gutter="0" w:header="720" w:top="3440" w:footer="1040" w:bottom="180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Manrope ExtraLight Regular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Helvetica">
    <w:altName w:val="Arial"/>
    <w:charset w:val="cc" w:characterSet="windows-1251"/>
    <w:family w:val="swiss"/>
    <w:pitch w:val="variable"/>
  </w:font>
  <w:font w:name="Arial">
    <w:charset w:val="cc" w:characterSet="windows-1251"/>
    <w:family w:val="roman"/>
    <w:pitch w:val="variable"/>
  </w:font>
  <w:font w:name="Manrope ExtraLight Bold">
    <w:charset w:val="cc" w:characterSet="windows-125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4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1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8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2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12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3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4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4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8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5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12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6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Arial Unicode MS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u w:val="single"/>
    </w:rPr>
  </w:style>
  <w:style w:type="character" w:styleId="Hyperlink0" w:customStyle="1">
    <w:name w:val="Hyperlink.0"/>
    <w:basedOn w:val="Hyperlink"/>
    <w:qFormat/>
    <w:rPr>
      <w:rFonts w:ascii="Manrope ExtraLight Regular" w:hAnsi="Manrope ExtraLight Regular" w:eastAsia="Manrope ExtraLight Regular" w:cs="Manrope ExtraLight Regular"/>
      <w:b w:val="false"/>
      <w:bCs w:val="false"/>
      <w:i w:val="false"/>
      <w:iCs w:val="false"/>
      <w:outline w:val="false"/>
      <w:color w:val="009051"/>
      <w:sz w:val="18"/>
      <w:szCs w:val="18"/>
      <w:u w:val="single"/>
    </w:rPr>
  </w:style>
  <w:style w:type="character" w:styleId="Hyperlink1" w:customStyle="1">
    <w:name w:val="Hyperlink.1"/>
    <w:basedOn w:val="Hyperlink"/>
    <w:qFormat/>
    <w:rPr>
      <w:outline w:val="false"/>
      <w:color w:val="0000FF"/>
      <w:u w:val="single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Style15" w:customStyle="1">
    <w:name w:val="Ниж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240ca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pPr>
      <w:widowControl/>
      <w:suppressAutoHyphens w:val="true"/>
      <w:bidi w:val="0"/>
      <w:spacing w:lineRule="auto" w:line="288" w:before="0" w:after="18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user2" w:customStyle="1">
    <w:name w:val="Колонтитулы (user)"/>
    <w:qFormat/>
    <w:pPr>
      <w:widowControl/>
      <w:tabs>
        <w:tab w:val="clear" w:pos="720"/>
        <w:tab w:val="right" w:pos="9020" w:leader="none"/>
      </w:tabs>
      <w:suppressAutoHyphens w:val="true"/>
      <w:bidi w:val="0"/>
      <w:spacing w:lineRule="auto" w:line="288" w:before="0" w:after="0"/>
      <w:jc w:val="start"/>
    </w:pPr>
    <w:rPr>
      <w:rFonts w:ascii="Helvetica" w:hAnsi="Helvetica" w:eastAsia="Arial Unicode MS" w:cs="Arial Unicode MS"/>
      <w:b/>
      <w:bCs/>
      <w:color w:val="60606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8" w:customStyle="1">
    <w:name w:val="Адресат"/>
    <w:qFormat/>
    <w:pPr>
      <w:widowControl/>
      <w:suppressAutoHyphens w:val="true"/>
      <w:bidi w:val="0"/>
      <w:spacing w:lineRule="auto" w:line="288" w:before="0" w:after="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normal1">
    <w:name w:val="normal1"/>
    <w:qFormat/>
    <w:pPr>
      <w:widowControl/>
      <w:bidi w:val="0"/>
      <w:spacing w:before="0" w:after="0"/>
      <w:jc w:val="start"/>
    </w:pPr>
    <w:rPr>
      <w:rFonts w:ascii="Times New Roman" w:hAnsi="Times New Roman" w:eastAsia="Arial Unicode MS" w:cs="Times New Roman"/>
      <w:color w:val="auto"/>
      <w:kern w:val="0"/>
      <w:sz w:val="20"/>
      <w:szCs w:val="20"/>
      <w:lang w:val="ru-RU" w:eastAsia="ru-RU" w:bidi="ar-SA"/>
    </w:rPr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02_Modern_Business-Letter">
  <a:themeElements>
    <a:clrScheme name="02_Modern_Business-Letter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-Letter">
      <a:majorFont>
        <a:latin typeface="Helvetica" pitchFamily="0" charset="1"/>
        <a:ea typeface="Helvetica" pitchFamily="0" charset="1"/>
        <a:cs typeface="Helvetica" pitchFamily="0" charset="1"/>
      </a:majorFont>
      <a:minorFont>
        <a:latin typeface="Helvetica" pitchFamily="0" charset="1"/>
        <a:ea typeface="Helvetica" pitchFamily="0" charset="1"/>
        <a:cs typeface="Helvetica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LibreOffice/26.2.5.2$Windows_X86_64 LibreOffice_project/cd7284b4cbbfeb507e630c1aac019f4157393acb</Application>
  <AppVersion>15.0000</AppVersion>
  <Pages>3</Pages>
  <Words>408</Words>
  <Characters>3151</Characters>
  <CharactersWithSpaces>3640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2026-08-15T08:33:00Z</dcterms:created>
  <dc:creator>L</dc:creator>
  <dc:description/>
  <dc:language>ru-RU</dc:language>
  <cp:lastModifiedBy/>
  <dcterms:modified xsi:type="dcterms:W3CDTF">2026-08-18T07:16:53Z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